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AAF7" w14:textId="1D9A66EC" w:rsidR="00C42006" w:rsidRDefault="00C42006" w:rsidP="002F7AAF">
      <w:pPr>
        <w:spacing w:before="120" w:beforeAutospacing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bdr w:val="none" w:sz="0" w:space="0" w:color="auto" w:frame="1"/>
          <w:lang w:val="en-US"/>
        </w:rPr>
        <w:drawing>
          <wp:inline distT="0" distB="0" distL="0" distR="0" wp14:anchorId="552BC967" wp14:editId="7F27EAB0">
            <wp:extent cx="128905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bdr w:val="none" w:sz="0" w:space="0" w:color="auto" w:frame="1"/>
          <w:lang w:val="en-US"/>
        </w:rPr>
        <w:drawing>
          <wp:inline distT="0" distB="0" distL="0" distR="0" wp14:anchorId="07708F3A" wp14:editId="369EBF03">
            <wp:extent cx="1289050" cy="527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noProof/>
          <w:bdr w:val="none" w:sz="0" w:space="0" w:color="auto" w:frame="1"/>
          <w:lang w:val="en-US"/>
        </w:rPr>
        <w:drawing>
          <wp:inline distT="0" distB="0" distL="0" distR="0" wp14:anchorId="420537CE" wp14:editId="17332448">
            <wp:extent cx="1289050" cy="711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noProof/>
          <w:bdr w:val="none" w:sz="0" w:space="0" w:color="auto" w:frame="1"/>
          <w:lang w:val="en-US"/>
        </w:rPr>
        <w:drawing>
          <wp:inline distT="0" distB="0" distL="0" distR="0" wp14:anchorId="42E134A1" wp14:editId="2999A93F">
            <wp:extent cx="1289050" cy="444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A358" w14:textId="77777777" w:rsidR="00C42006" w:rsidRDefault="00C42006" w:rsidP="002F7AAF">
      <w:pPr>
        <w:spacing w:before="120" w:beforeAutospacing="0" w:line="240" w:lineRule="auto"/>
        <w:jc w:val="center"/>
        <w:rPr>
          <w:sz w:val="28"/>
          <w:szCs w:val="28"/>
        </w:rPr>
      </w:pPr>
    </w:p>
    <w:p w14:paraId="231AE652" w14:textId="77777777" w:rsidR="00C42006" w:rsidRDefault="00C42006" w:rsidP="002F7AAF">
      <w:pPr>
        <w:spacing w:before="120" w:beforeAutospacing="0" w:line="240" w:lineRule="auto"/>
        <w:jc w:val="center"/>
        <w:rPr>
          <w:sz w:val="28"/>
          <w:szCs w:val="28"/>
        </w:rPr>
      </w:pPr>
    </w:p>
    <w:p w14:paraId="14599D5B" w14:textId="22AB5CFC" w:rsidR="002F7AAF" w:rsidRPr="00426ED5" w:rsidRDefault="005B6DC8" w:rsidP="002F7AAF">
      <w:pPr>
        <w:spacing w:before="120" w:beforeAutospacing="0" w:line="240" w:lineRule="auto"/>
        <w:jc w:val="center"/>
        <w:rPr>
          <w:sz w:val="28"/>
          <w:szCs w:val="28"/>
        </w:rPr>
      </w:pPr>
      <w:r w:rsidRPr="00426ED5">
        <w:rPr>
          <w:sz w:val="28"/>
          <w:szCs w:val="28"/>
        </w:rPr>
        <w:t>Second</w:t>
      </w:r>
      <w:r w:rsidR="002F7AAF" w:rsidRPr="00426ED5">
        <w:rPr>
          <w:sz w:val="28"/>
          <w:szCs w:val="28"/>
        </w:rPr>
        <w:t xml:space="preserve"> online workshop</w:t>
      </w:r>
    </w:p>
    <w:p w14:paraId="2133FEB8" w14:textId="150C4FAF" w:rsidR="002F7AAF" w:rsidRPr="00426ED5" w:rsidRDefault="002F7AAF" w:rsidP="002F7AAF">
      <w:pPr>
        <w:spacing w:before="120" w:beforeAutospacing="0" w:line="240" w:lineRule="auto"/>
        <w:jc w:val="center"/>
        <w:rPr>
          <w:sz w:val="28"/>
          <w:szCs w:val="28"/>
        </w:rPr>
      </w:pPr>
      <w:r w:rsidRPr="00426ED5">
        <w:rPr>
          <w:sz w:val="28"/>
          <w:szCs w:val="28"/>
        </w:rPr>
        <w:t>Business to Government (B2G) data sharing in cities</w:t>
      </w:r>
    </w:p>
    <w:p w14:paraId="775D3F29" w14:textId="3C1C2D1A" w:rsidR="002F7AAF" w:rsidRPr="00426ED5" w:rsidRDefault="008B7B9B" w:rsidP="002F7AAF">
      <w:pPr>
        <w:spacing w:before="120" w:beforeAutospacing="0" w:line="240" w:lineRule="auto"/>
        <w:jc w:val="center"/>
        <w:rPr>
          <w:b/>
          <w:bCs/>
          <w:i/>
          <w:iCs/>
          <w:sz w:val="28"/>
          <w:szCs w:val="28"/>
        </w:rPr>
      </w:pPr>
      <w:r w:rsidRPr="00426ED5">
        <w:rPr>
          <w:b/>
          <w:bCs/>
          <w:i/>
          <w:iCs/>
          <w:sz w:val="28"/>
          <w:szCs w:val="28"/>
        </w:rPr>
        <w:t>‘</w:t>
      </w:r>
      <w:r w:rsidR="00426ED5" w:rsidRPr="00426ED5">
        <w:rPr>
          <w:rFonts w:cs="Arial"/>
          <w:b/>
          <w:bCs/>
          <w:i/>
          <w:iCs/>
          <w:sz w:val="28"/>
          <w:szCs w:val="28"/>
        </w:rPr>
        <w:t>Towards green, smart and affordable mobility services in cities</w:t>
      </w:r>
      <w:r w:rsidR="00426ED5">
        <w:rPr>
          <w:rFonts w:cs="Arial"/>
          <w:b/>
          <w:bCs/>
          <w:i/>
          <w:iCs/>
          <w:sz w:val="28"/>
          <w:szCs w:val="28"/>
        </w:rPr>
        <w:t xml:space="preserve"> and communities</w:t>
      </w:r>
      <w:r w:rsidR="002F7AAF" w:rsidRPr="00426ED5">
        <w:rPr>
          <w:b/>
          <w:bCs/>
          <w:i/>
          <w:iCs/>
          <w:sz w:val="28"/>
          <w:szCs w:val="28"/>
        </w:rPr>
        <w:t xml:space="preserve">’ </w:t>
      </w:r>
    </w:p>
    <w:p w14:paraId="6D534468" w14:textId="38B88844" w:rsidR="002F7AAF" w:rsidRPr="00426ED5" w:rsidRDefault="002F7AAF" w:rsidP="002F7AAF">
      <w:pPr>
        <w:spacing w:before="120" w:beforeAutospacing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26ED5">
        <w:rPr>
          <w:sz w:val="28"/>
          <w:szCs w:val="28"/>
        </w:rPr>
        <w:t>May 2021</w:t>
      </w:r>
    </w:p>
    <w:p w14:paraId="3F46BB02" w14:textId="6048F250" w:rsidR="002F7AAF" w:rsidRPr="00426ED5" w:rsidRDefault="002F7AAF" w:rsidP="002F7AAF">
      <w:pPr>
        <w:spacing w:before="120" w:beforeAutospacing="0" w:line="240" w:lineRule="auto"/>
        <w:jc w:val="center"/>
        <w:rPr>
          <w:sz w:val="28"/>
          <w:szCs w:val="28"/>
        </w:rPr>
      </w:pPr>
      <w:r w:rsidRPr="00426ED5">
        <w:rPr>
          <w:sz w:val="28"/>
          <w:szCs w:val="28"/>
        </w:rPr>
        <w:t>10.00-11.30</w:t>
      </w:r>
    </w:p>
    <w:p w14:paraId="6984E3F7" w14:textId="247AB6F6" w:rsidR="002F7AAF" w:rsidRDefault="002F7AAF" w:rsidP="002F7AAF">
      <w:pPr>
        <w:spacing w:before="120" w:beforeAutospacing="0" w:line="240" w:lineRule="auto"/>
        <w:jc w:val="center"/>
        <w:rPr>
          <w:b/>
          <w:bCs/>
          <w:sz w:val="28"/>
          <w:szCs w:val="28"/>
        </w:rPr>
      </w:pPr>
    </w:p>
    <w:p w14:paraId="447C1FB1" w14:textId="58698027" w:rsidR="002F7AAF" w:rsidRDefault="002F7AAF" w:rsidP="002F7AAF">
      <w:pPr>
        <w:spacing w:before="120" w:beforeAutospacing="0" w:line="240" w:lineRule="auto"/>
        <w:jc w:val="center"/>
        <w:rPr>
          <w:b/>
          <w:bCs/>
          <w:sz w:val="28"/>
          <w:szCs w:val="28"/>
        </w:rPr>
      </w:pPr>
    </w:p>
    <w:p w14:paraId="6E39FC7B" w14:textId="1347AA9E" w:rsidR="002F7AAF" w:rsidRDefault="002F7AAF" w:rsidP="002F7AAF">
      <w:pPr>
        <w:spacing w:before="120" w:beforeAutospacing="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14:paraId="4736A330" w14:textId="77777777" w:rsidR="005B6DC8" w:rsidRPr="005B6DC8" w:rsidRDefault="0072367B" w:rsidP="005B6DC8">
      <w:pPr>
        <w:pStyle w:val="Odstavekseznama"/>
        <w:numPr>
          <w:ilvl w:val="0"/>
          <w:numId w:val="13"/>
        </w:numPr>
        <w:spacing w:after="160"/>
        <w:rPr>
          <w:color w:val="auto"/>
        </w:rPr>
      </w:pPr>
      <w:r w:rsidRPr="0072367B">
        <w:rPr>
          <w:rFonts w:cs="Arial"/>
          <w:sz w:val="24"/>
          <w:szCs w:val="24"/>
        </w:rPr>
        <w:t>Welcome and introduction by m</w:t>
      </w:r>
      <w:r w:rsidR="002F7AAF" w:rsidRPr="0072367B">
        <w:rPr>
          <w:rFonts w:cs="Arial"/>
          <w:sz w:val="24"/>
          <w:szCs w:val="24"/>
        </w:rPr>
        <w:t xml:space="preserve">oderator – Federica </w:t>
      </w:r>
      <w:proofErr w:type="spellStart"/>
      <w:r w:rsidR="002F7AAF" w:rsidRPr="0072367B">
        <w:rPr>
          <w:rFonts w:cs="Arial"/>
          <w:sz w:val="24"/>
          <w:szCs w:val="24"/>
        </w:rPr>
        <w:t>Bordelot</w:t>
      </w:r>
      <w:proofErr w:type="spellEnd"/>
      <w:r w:rsidR="002F7AAF" w:rsidRPr="0072367B">
        <w:rPr>
          <w:rFonts w:cs="Arial"/>
          <w:sz w:val="24"/>
          <w:szCs w:val="24"/>
        </w:rPr>
        <w:t xml:space="preserve">, policy advisor, </w:t>
      </w:r>
      <w:proofErr w:type="spellStart"/>
      <w:r w:rsidR="002F7AAF" w:rsidRPr="0072367B">
        <w:rPr>
          <w:rFonts w:cs="Arial"/>
          <w:sz w:val="24"/>
          <w:szCs w:val="24"/>
        </w:rPr>
        <w:t>Eurocities</w:t>
      </w:r>
      <w:proofErr w:type="spellEnd"/>
      <w:r w:rsidR="002F7AAF" w:rsidRPr="0072367B">
        <w:rPr>
          <w:rFonts w:cs="Arial"/>
          <w:sz w:val="24"/>
          <w:szCs w:val="24"/>
        </w:rPr>
        <w:t xml:space="preserve"> </w:t>
      </w:r>
      <w:r w:rsidRPr="0072367B">
        <w:rPr>
          <w:rFonts w:cs="Arial"/>
          <w:sz w:val="24"/>
          <w:szCs w:val="24"/>
        </w:rPr>
        <w:t>(10 mins.)</w:t>
      </w:r>
    </w:p>
    <w:p w14:paraId="4A88D515" w14:textId="77777777" w:rsidR="005B6DC8" w:rsidRPr="005B6DC8" w:rsidRDefault="005B6DC8" w:rsidP="005B6DC8">
      <w:pPr>
        <w:pStyle w:val="Odstavekseznama"/>
        <w:spacing w:after="160"/>
        <w:rPr>
          <w:color w:val="auto"/>
        </w:rPr>
      </w:pPr>
    </w:p>
    <w:p w14:paraId="26E6C99C" w14:textId="6E60C58F" w:rsidR="00947CE0" w:rsidRPr="00947CE0" w:rsidRDefault="00947CE0" w:rsidP="005B6DC8">
      <w:pPr>
        <w:pStyle w:val="Odstavekseznama"/>
        <w:numPr>
          <w:ilvl w:val="0"/>
          <w:numId w:val="13"/>
        </w:numPr>
        <w:spacing w:after="160"/>
        <w:rPr>
          <w:color w:val="auto"/>
        </w:rPr>
      </w:pPr>
      <w:r>
        <w:rPr>
          <w:rFonts w:cs="Arial"/>
          <w:sz w:val="24"/>
          <w:szCs w:val="24"/>
        </w:rPr>
        <w:t>Toward</w:t>
      </w:r>
      <w:r w:rsidR="00426ED5">
        <w:rPr>
          <w:rFonts w:cs="Arial"/>
          <w:sz w:val="24"/>
          <w:szCs w:val="24"/>
        </w:rPr>
        <w:t xml:space="preserve">s green, smart and affordable </w:t>
      </w:r>
      <w:r>
        <w:rPr>
          <w:rFonts w:cs="Arial"/>
          <w:sz w:val="24"/>
          <w:szCs w:val="24"/>
        </w:rPr>
        <w:t>mobility services</w:t>
      </w:r>
      <w:r w:rsidR="00426E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cities</w:t>
      </w:r>
      <w:r w:rsidR="00426ED5">
        <w:rPr>
          <w:rFonts w:cs="Arial"/>
          <w:sz w:val="24"/>
          <w:szCs w:val="24"/>
        </w:rPr>
        <w:t xml:space="preserve"> and communities</w:t>
      </w:r>
      <w:r>
        <w:rPr>
          <w:rFonts w:cs="Arial"/>
          <w:sz w:val="24"/>
          <w:szCs w:val="24"/>
        </w:rPr>
        <w:t>: lessons learned from B2G mobility data</w:t>
      </w:r>
      <w:r w:rsidR="00426E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sharing</w:t>
      </w:r>
    </w:p>
    <w:p w14:paraId="7ED11C84" w14:textId="77777777" w:rsidR="00947CE0" w:rsidRPr="00947CE0" w:rsidRDefault="00947CE0" w:rsidP="00947CE0">
      <w:pPr>
        <w:pStyle w:val="Odstavekseznama"/>
        <w:rPr>
          <w:rFonts w:cs="Arial"/>
          <w:sz w:val="24"/>
          <w:szCs w:val="24"/>
        </w:rPr>
      </w:pPr>
    </w:p>
    <w:p w14:paraId="271D98E0" w14:textId="77777777" w:rsidR="00947CE0" w:rsidRPr="00947CE0" w:rsidRDefault="005B6DC8" w:rsidP="00947CE0">
      <w:pPr>
        <w:pStyle w:val="Odstavekseznama"/>
        <w:numPr>
          <w:ilvl w:val="1"/>
          <w:numId w:val="13"/>
        </w:numPr>
        <w:spacing w:after="160"/>
        <w:rPr>
          <w:color w:val="auto"/>
        </w:rPr>
      </w:pPr>
      <w:r w:rsidRPr="005B6DC8">
        <w:rPr>
          <w:rFonts w:cs="Arial"/>
          <w:sz w:val="24"/>
          <w:szCs w:val="24"/>
        </w:rPr>
        <w:t>Use case from</w:t>
      </w:r>
      <w:r>
        <w:rPr>
          <w:rFonts w:cs="Arial"/>
          <w:sz w:val="24"/>
          <w:szCs w:val="24"/>
        </w:rPr>
        <w:t xml:space="preserve"> city of Barcelona </w:t>
      </w:r>
      <w:r w:rsidRPr="0072367B">
        <w:rPr>
          <w:rFonts w:cs="Arial"/>
          <w:sz w:val="24"/>
          <w:szCs w:val="24"/>
        </w:rPr>
        <w:t>(15 mins)</w:t>
      </w:r>
    </w:p>
    <w:p w14:paraId="751F8A00" w14:textId="3A95BEC7" w:rsidR="00947CE0" w:rsidRPr="00947CE0" w:rsidRDefault="005B6DC8" w:rsidP="00947CE0">
      <w:pPr>
        <w:pStyle w:val="Odstavekseznama"/>
        <w:numPr>
          <w:ilvl w:val="1"/>
          <w:numId w:val="13"/>
        </w:numPr>
        <w:spacing w:after="160"/>
        <w:rPr>
          <w:color w:val="auto"/>
        </w:rPr>
      </w:pPr>
      <w:r w:rsidRPr="00947CE0">
        <w:rPr>
          <w:rFonts w:cs="Arial"/>
          <w:sz w:val="24"/>
          <w:szCs w:val="24"/>
        </w:rPr>
        <w:t>Use case from city of Venice</w:t>
      </w:r>
      <w:r w:rsidR="00947CE0">
        <w:rPr>
          <w:rFonts w:cs="Arial"/>
          <w:sz w:val="24"/>
          <w:szCs w:val="24"/>
        </w:rPr>
        <w:t>, managing authority,</w:t>
      </w:r>
      <w:r w:rsidR="002F7AAF" w:rsidRPr="00947CE0">
        <w:rPr>
          <w:rFonts w:cs="Arial"/>
          <w:sz w:val="24"/>
          <w:szCs w:val="24"/>
        </w:rPr>
        <w:t xml:space="preserve"> (15 min</w:t>
      </w:r>
      <w:r w:rsidR="0072367B" w:rsidRPr="00947CE0">
        <w:rPr>
          <w:rFonts w:cs="Arial"/>
          <w:sz w:val="24"/>
          <w:szCs w:val="24"/>
        </w:rPr>
        <w:t>s</w:t>
      </w:r>
      <w:r w:rsidR="002F7AAF" w:rsidRPr="00947CE0">
        <w:rPr>
          <w:rFonts w:cs="Arial"/>
          <w:sz w:val="24"/>
          <w:szCs w:val="24"/>
        </w:rPr>
        <w:t>)</w:t>
      </w:r>
    </w:p>
    <w:p w14:paraId="2C1196EE" w14:textId="0827ACDF" w:rsidR="0072367B" w:rsidRPr="00947CE0" w:rsidRDefault="005B6DC8" w:rsidP="00947CE0">
      <w:pPr>
        <w:pStyle w:val="Odstavekseznama"/>
        <w:numPr>
          <w:ilvl w:val="1"/>
          <w:numId w:val="13"/>
        </w:numPr>
        <w:spacing w:after="160"/>
        <w:rPr>
          <w:color w:val="auto"/>
        </w:rPr>
      </w:pPr>
      <w:r w:rsidRPr="00947CE0">
        <w:rPr>
          <w:sz w:val="24"/>
          <w:szCs w:val="24"/>
        </w:rPr>
        <w:t>Use case from city of Dublin (tbc)</w:t>
      </w:r>
      <w:r w:rsidR="00F15F8F" w:rsidRPr="00947CE0">
        <w:rPr>
          <w:sz w:val="24"/>
          <w:szCs w:val="24"/>
        </w:rPr>
        <w:t xml:space="preserve"> (15 mins)</w:t>
      </w:r>
    </w:p>
    <w:p w14:paraId="39D7F749" w14:textId="77777777" w:rsidR="0072367B" w:rsidRPr="005B6DC8" w:rsidRDefault="0072367B" w:rsidP="00F15F8F">
      <w:pPr>
        <w:pStyle w:val="Odstavekseznama"/>
        <w:spacing w:before="0" w:beforeAutospacing="0" w:after="0"/>
        <w:rPr>
          <w:rFonts w:cs="Arial"/>
          <w:sz w:val="24"/>
          <w:szCs w:val="24"/>
        </w:rPr>
      </w:pPr>
    </w:p>
    <w:p w14:paraId="5CE2C59E" w14:textId="287A6F45" w:rsidR="0072367B" w:rsidRPr="0072367B" w:rsidRDefault="002F7AAF" w:rsidP="00F15F8F">
      <w:pPr>
        <w:pStyle w:val="Odstavekseznama"/>
        <w:numPr>
          <w:ilvl w:val="0"/>
          <w:numId w:val="14"/>
        </w:numPr>
        <w:spacing w:before="0" w:beforeAutospacing="0" w:after="0"/>
      </w:pPr>
      <w:r w:rsidRPr="0072367B">
        <w:rPr>
          <w:rFonts w:cs="Arial"/>
          <w:sz w:val="24"/>
          <w:szCs w:val="24"/>
        </w:rPr>
        <w:t>Q&amp;A</w:t>
      </w:r>
      <w:r w:rsidR="00947CE0">
        <w:rPr>
          <w:rFonts w:cs="Arial"/>
          <w:sz w:val="24"/>
          <w:szCs w:val="24"/>
        </w:rPr>
        <w:t xml:space="preserve"> </w:t>
      </w:r>
      <w:r w:rsidRPr="0072367B">
        <w:rPr>
          <w:rFonts w:cs="Arial"/>
          <w:sz w:val="24"/>
          <w:szCs w:val="24"/>
        </w:rPr>
        <w:t>(30 min</w:t>
      </w:r>
      <w:r w:rsidR="0072367B" w:rsidRPr="0072367B">
        <w:rPr>
          <w:rFonts w:cs="Arial"/>
          <w:sz w:val="24"/>
          <w:szCs w:val="24"/>
        </w:rPr>
        <w:t>s</w:t>
      </w:r>
      <w:r w:rsidRPr="0072367B">
        <w:rPr>
          <w:rFonts w:cs="Arial"/>
          <w:sz w:val="24"/>
          <w:szCs w:val="24"/>
        </w:rPr>
        <w:t>)</w:t>
      </w:r>
    </w:p>
    <w:p w14:paraId="02C43490" w14:textId="77777777" w:rsidR="0072367B" w:rsidRPr="0072367B" w:rsidRDefault="0072367B" w:rsidP="00F15F8F">
      <w:pPr>
        <w:pStyle w:val="Odstavekseznama"/>
        <w:spacing w:before="0" w:beforeAutospacing="0" w:after="0"/>
        <w:rPr>
          <w:rFonts w:cs="Arial"/>
          <w:sz w:val="24"/>
          <w:szCs w:val="24"/>
        </w:rPr>
      </w:pPr>
    </w:p>
    <w:p w14:paraId="3E6C5510" w14:textId="3CB7A1C3" w:rsidR="002F7AAF" w:rsidRPr="0072367B" w:rsidRDefault="0072367B" w:rsidP="00F15F8F">
      <w:pPr>
        <w:pStyle w:val="Odstavekseznama"/>
        <w:numPr>
          <w:ilvl w:val="0"/>
          <w:numId w:val="14"/>
        </w:numPr>
        <w:spacing w:before="0" w:beforeAutospacing="0" w:after="0"/>
      </w:pPr>
      <w:r>
        <w:rPr>
          <w:rFonts w:cs="Arial"/>
          <w:sz w:val="24"/>
          <w:szCs w:val="24"/>
        </w:rPr>
        <w:t>Conclusion and n</w:t>
      </w:r>
      <w:r w:rsidR="002F7AAF" w:rsidRPr="0072367B">
        <w:rPr>
          <w:rFonts w:cs="Arial"/>
          <w:sz w:val="24"/>
          <w:szCs w:val="24"/>
        </w:rPr>
        <w:t>ext steps</w:t>
      </w:r>
      <w:r w:rsidR="005B6DC8">
        <w:rPr>
          <w:rFonts w:cs="Arial"/>
          <w:sz w:val="24"/>
          <w:szCs w:val="24"/>
        </w:rPr>
        <w:t xml:space="preserve"> (5 mins.)</w:t>
      </w:r>
    </w:p>
    <w:p w14:paraId="3F691D2E" w14:textId="0B2CD0B9" w:rsidR="002F7AAF" w:rsidRPr="0072367B" w:rsidRDefault="002F7AAF" w:rsidP="002F7AAF">
      <w:pPr>
        <w:spacing w:before="120" w:beforeAutospacing="0" w:line="240" w:lineRule="auto"/>
        <w:jc w:val="left"/>
        <w:rPr>
          <w:b/>
          <w:bCs/>
          <w:sz w:val="28"/>
          <w:szCs w:val="28"/>
        </w:rPr>
      </w:pPr>
    </w:p>
    <w:p w14:paraId="43E9EDAE" w14:textId="019864EA" w:rsidR="002F7AAF" w:rsidRPr="002F7AAF" w:rsidRDefault="00F40BE7" w:rsidP="002F7AAF">
      <w:pPr>
        <w:spacing w:before="120" w:beforeAutospacing="0" w:line="240" w:lineRule="auto"/>
        <w:jc w:val="center"/>
        <w:rPr>
          <w:b/>
          <w:bCs/>
          <w:sz w:val="28"/>
          <w:szCs w:val="28"/>
        </w:rPr>
      </w:pPr>
      <w:r w:rsidRPr="00F40BE7">
        <w:rPr>
          <w:b/>
          <w:bCs/>
          <w:sz w:val="28"/>
          <w:szCs w:val="28"/>
        </w:rPr>
        <w:lastRenderedPageBreak/>
        <w:drawing>
          <wp:inline distT="0" distB="0" distL="0" distR="0" wp14:anchorId="4E642179" wp14:editId="72650F33">
            <wp:extent cx="1897544" cy="1988992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544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AAF" w:rsidRPr="002F7AAF" w:rsidSect="00C42006"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Oznaenseznam"/>
      <w:lvlText w:val="*"/>
      <w:lvlJc w:val="left"/>
    </w:lvl>
  </w:abstractNum>
  <w:abstractNum w:abstractNumId="11" w15:restartNumberingAfterBreak="0">
    <w:nsid w:val="52C80117"/>
    <w:multiLevelType w:val="hybridMultilevel"/>
    <w:tmpl w:val="13E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5BB"/>
    <w:multiLevelType w:val="hybridMultilevel"/>
    <w:tmpl w:val="0DB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Oznaenseznam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Oznaenseznam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2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F"/>
    <w:rsid w:val="002F7AAF"/>
    <w:rsid w:val="00426ED5"/>
    <w:rsid w:val="005B6DC8"/>
    <w:rsid w:val="0072327E"/>
    <w:rsid w:val="0072367B"/>
    <w:rsid w:val="007E5090"/>
    <w:rsid w:val="008B7B9B"/>
    <w:rsid w:val="00947CE0"/>
    <w:rsid w:val="00C42006"/>
    <w:rsid w:val="00CA1157"/>
    <w:rsid w:val="00D21FB4"/>
    <w:rsid w:val="00E93B9A"/>
    <w:rsid w:val="00EA23CF"/>
    <w:rsid w:val="00F15F8F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82DAF"/>
  <w15:chartTrackingRefBased/>
  <w15:docId w15:val="{9533D908-E1CD-4153-9A6A-6F43399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spacing w:before="100" w:beforeAutospacing="1" w:after="120" w:line="320" w:lineRule="exact"/>
      <w:jc w:val="both"/>
    </w:pPr>
    <w:rPr>
      <w:rFonts w:ascii="Trebuchet MS" w:hAnsi="Trebuchet MS"/>
      <w:color w:val="000000"/>
      <w:sz w:val="22"/>
      <w:lang w:val="en-GB" w:eastAsia="en-US"/>
    </w:rPr>
  </w:style>
  <w:style w:type="paragraph" w:styleId="Naslov1">
    <w:name w:val="heading 1"/>
    <w:basedOn w:val="Naslov"/>
    <w:next w:val="Navaden"/>
    <w:qFormat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ind w:left="284"/>
      <w:jc w:val="left"/>
      <w:outlineLvl w:val="2"/>
    </w:pPr>
    <w:rPr>
      <w:b/>
      <w:i/>
      <w:sz w:val="24"/>
    </w:rPr>
  </w:style>
  <w:style w:type="paragraph" w:styleId="Naslov4">
    <w:name w:val="heading 4"/>
    <w:basedOn w:val="Navaden"/>
    <w:next w:val="Navaden"/>
    <w:autoRedefine/>
    <w:qFormat/>
    <w:pPr>
      <w:ind w:left="397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slov6">
    <w:name w:val="heading 6"/>
    <w:basedOn w:val="Navaden"/>
    <w:next w:val="Navaden"/>
    <w:qFormat/>
    <w:pPr>
      <w:keepNext/>
      <w:ind w:left="624"/>
      <w:jc w:val="left"/>
      <w:outlineLvl w:val="5"/>
    </w:pPr>
    <w:rPr>
      <w:i/>
    </w:rPr>
  </w:style>
  <w:style w:type="paragraph" w:styleId="Naslov7">
    <w:name w:val="heading 7"/>
    <w:basedOn w:val="Navaden"/>
    <w:next w:val="Navaden"/>
    <w:qFormat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slov8">
    <w:name w:val="heading 8"/>
    <w:basedOn w:val="Navaden"/>
    <w:next w:val="Navaden"/>
    <w:qFormat/>
    <w:pPr>
      <w:keepNext/>
      <w:widowControl/>
      <w:ind w:left="851"/>
      <w:jc w:val="left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  <w:pPr>
      <w:keepLines/>
      <w:spacing w:after="240" w:line="200" w:lineRule="atLeast"/>
    </w:pPr>
    <w:rPr>
      <w:sz w:val="18"/>
      <w:lang w:val="en-US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sz w:val="20"/>
    </w:rPr>
  </w:style>
  <w:style w:type="character" w:styleId="Sprotnaopomba-sklic">
    <w:name w:val="footnote reference"/>
    <w:semiHidden/>
    <w:rPr>
      <w:rFonts w:ascii="Trebuchet MS" w:hAnsi="Trebuchet MS"/>
      <w:vertAlign w:val="superscript"/>
      <w:lang w:bidi="ar-SA"/>
    </w:rPr>
  </w:style>
  <w:style w:type="paragraph" w:styleId="Sprotnaopomba-besedilo">
    <w:name w:val="footnote text"/>
    <w:basedOn w:val="Navaden"/>
    <w:semiHidden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 w:val="20"/>
    </w:rPr>
  </w:style>
  <w:style w:type="paragraph" w:styleId="Naslov">
    <w:name w:val="Title"/>
    <w:basedOn w:val="Navaden"/>
    <w:next w:val="Podnaslov"/>
    <w:autoRedefine/>
    <w:qFormat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naslov">
    <w:name w:val="Subtitle"/>
    <w:basedOn w:val="Naslov"/>
    <w:next w:val="Navaden"/>
    <w:qFormat/>
    <w:pPr>
      <w:spacing w:after="420"/>
    </w:pPr>
    <w:rPr>
      <w:spacing w:val="20"/>
      <w:sz w:val="22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Image">
    <w:name w:val="Image"/>
    <w:basedOn w:val="Navaden"/>
    <w:next w:val="Navaden"/>
    <w:pPr>
      <w:keepNext/>
      <w:widowControl/>
    </w:pPr>
    <w:rPr>
      <w:color w:val="auto"/>
    </w:rPr>
  </w:style>
  <w:style w:type="paragraph" w:styleId="Seznam">
    <w:name w:val="List"/>
    <w:basedOn w:val="Navaden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Seznam2">
    <w:name w:val="List 2"/>
    <w:basedOn w:val="Seznam"/>
    <w:pPr>
      <w:ind w:left="720"/>
    </w:pPr>
  </w:style>
  <w:style w:type="paragraph" w:styleId="Seznam3">
    <w:name w:val="List 3"/>
    <w:basedOn w:val="Seznam"/>
    <w:pPr>
      <w:ind w:left="1080"/>
    </w:pPr>
  </w:style>
  <w:style w:type="paragraph" w:styleId="Seznam4">
    <w:name w:val="List 4"/>
    <w:basedOn w:val="Seznam"/>
    <w:pPr>
      <w:ind w:left="1440"/>
    </w:pPr>
  </w:style>
  <w:style w:type="paragraph" w:styleId="Seznam5">
    <w:name w:val="List 5"/>
    <w:basedOn w:val="Seznam"/>
    <w:pPr>
      <w:ind w:left="1800"/>
    </w:pPr>
  </w:style>
  <w:style w:type="paragraph" w:styleId="Oznaenseznam">
    <w:name w:val="List Bullet"/>
    <w:basedOn w:val="Seznam"/>
    <w:autoRedefine/>
    <w:pPr>
      <w:numPr>
        <w:numId w:val="12"/>
      </w:numPr>
      <w:ind w:right="720"/>
    </w:pPr>
  </w:style>
  <w:style w:type="paragraph" w:styleId="Oznaenseznam2">
    <w:name w:val="List Bullet 2"/>
    <w:basedOn w:val="Oznaenseznam"/>
    <w:autoRedefine/>
    <w:pPr>
      <w:numPr>
        <w:numId w:val="0"/>
      </w:numPr>
      <w:ind w:left="1080" w:hanging="360"/>
    </w:pPr>
  </w:style>
  <w:style w:type="paragraph" w:styleId="Oznaenseznam3">
    <w:name w:val="List Bullet 3"/>
    <w:basedOn w:val="Oznaenseznam"/>
    <w:autoRedefine/>
    <w:pPr>
      <w:numPr>
        <w:numId w:val="0"/>
      </w:numPr>
      <w:ind w:left="1440" w:hanging="360"/>
    </w:pPr>
  </w:style>
  <w:style w:type="paragraph" w:styleId="Oznaenseznam4">
    <w:name w:val="List Bullet 4"/>
    <w:basedOn w:val="Oznaenseznam"/>
    <w:autoRedefine/>
    <w:pPr>
      <w:numPr>
        <w:numId w:val="0"/>
      </w:numPr>
      <w:ind w:left="1800" w:hanging="360"/>
    </w:pPr>
  </w:style>
  <w:style w:type="paragraph" w:styleId="Oznaenseznam5">
    <w:name w:val="List Bullet 5"/>
    <w:basedOn w:val="Oznaenseznam"/>
    <w:autoRedefine/>
    <w:pPr>
      <w:numPr>
        <w:numId w:val="0"/>
      </w:numPr>
      <w:ind w:left="2160" w:hanging="360"/>
    </w:pPr>
  </w:style>
  <w:style w:type="character" w:styleId="tevilkastrani">
    <w:name w:val="page number"/>
    <w:basedOn w:val="Privzetapisavaodstavka"/>
    <w:rPr>
      <w:rFonts w:ascii="Trebuchet MS" w:hAnsi="Trebuchet MS"/>
      <w:sz w:val="20"/>
    </w:rPr>
  </w:style>
  <w:style w:type="paragraph" w:styleId="Golobesedilo">
    <w:name w:val="Plain Text"/>
    <w:basedOn w:val="Navaden"/>
    <w:pPr>
      <w:widowControl/>
    </w:pPr>
    <w:rPr>
      <w:rFonts w:ascii="Courier New" w:hAnsi="Courier New" w:cs="Courier New"/>
      <w:color w:val="auto"/>
    </w:rPr>
  </w:style>
  <w:style w:type="character" w:styleId="Krepko">
    <w:name w:val="Strong"/>
    <w:basedOn w:val="Privzetapisavaodstavka"/>
    <w:qFormat/>
    <w:rPr>
      <w:rFonts w:ascii="Trebuchet MS" w:hAnsi="Trebuchet MS"/>
      <w:b/>
      <w:bCs/>
      <w:lang w:val="fr-FR" w:bidi="ar-SA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00"/>
    </w:pPr>
  </w:style>
  <w:style w:type="paragraph" w:styleId="Kazalovsebine3">
    <w:name w:val="toc 3"/>
    <w:basedOn w:val="Navaden"/>
    <w:next w:val="Navaden"/>
    <w:autoRedefine/>
    <w:semiHidden/>
    <w:pPr>
      <w:ind w:left="400"/>
    </w:pPr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styleId="Odstavekseznama">
    <w:name w:val="List Paragraph"/>
    <w:basedOn w:val="Navaden"/>
    <w:uiPriority w:val="34"/>
    <w:qFormat/>
    <w:rsid w:val="0072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Bordelot</dc:creator>
  <cp:keywords/>
  <dc:description/>
  <cp:lastModifiedBy>Mateja Pucihar Baebler</cp:lastModifiedBy>
  <cp:revision>2</cp:revision>
  <cp:lastPrinted>2005-01-05T09:44:00Z</cp:lastPrinted>
  <dcterms:created xsi:type="dcterms:W3CDTF">2021-05-12T11:16:00Z</dcterms:created>
  <dcterms:modified xsi:type="dcterms:W3CDTF">2021-05-12T11:16:00Z</dcterms:modified>
</cp:coreProperties>
</file>